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3E" w:rsidRPr="00F32D3E" w:rsidRDefault="00F32D3E" w:rsidP="00F32D3E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32D3E">
        <w:rPr>
          <w:rStyle w:val="a4"/>
          <w:sz w:val="28"/>
          <w:szCs w:val="28"/>
          <w:bdr w:val="none" w:sz="0" w:space="0" w:color="auto" w:frame="1"/>
        </w:rPr>
        <w:t>Профсоюзная страничка на сайте ОУ</w:t>
      </w:r>
    </w:p>
    <w:p w:rsidR="00F32D3E" w:rsidRPr="00F32D3E" w:rsidRDefault="00F32D3E" w:rsidP="00F32D3E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sz w:val="28"/>
          <w:szCs w:val="28"/>
        </w:rPr>
      </w:pPr>
    </w:p>
    <w:p w:rsidR="00F32D3E" w:rsidRPr="00F32D3E" w:rsidRDefault="00F32D3E" w:rsidP="00F32D3E">
      <w:pPr>
        <w:pStyle w:val="a3"/>
        <w:shd w:val="clear" w:color="auto" w:fill="FFFFFF"/>
        <w:spacing w:before="0" w:beforeAutospacing="0" w:after="0" w:afterAutospacing="0" w:line="288" w:lineRule="auto"/>
        <w:ind w:firstLine="708"/>
        <w:jc w:val="both"/>
        <w:textAlignment w:val="baseline"/>
        <w:rPr>
          <w:sz w:val="28"/>
          <w:szCs w:val="28"/>
        </w:rPr>
      </w:pPr>
      <w:r w:rsidRPr="00F32D3E">
        <w:rPr>
          <w:sz w:val="28"/>
          <w:szCs w:val="28"/>
          <w:bdr w:val="none" w:sz="0" w:space="0" w:color="auto" w:frame="1"/>
        </w:rPr>
        <w:t xml:space="preserve">Как мы в XXI веке, веке высоких информационных технологий, ищем интересующие нас ответы? Зачастую, просто задаем вопросы </w:t>
      </w:r>
      <w:proofErr w:type="spellStart"/>
      <w:r w:rsidRPr="00F32D3E">
        <w:rPr>
          <w:sz w:val="28"/>
          <w:szCs w:val="28"/>
          <w:bdr w:val="none" w:sz="0" w:space="0" w:color="auto" w:frame="1"/>
        </w:rPr>
        <w:t>яндексу</w:t>
      </w:r>
      <w:proofErr w:type="spellEnd"/>
      <w:r w:rsidRPr="00F32D3E">
        <w:rPr>
          <w:sz w:val="28"/>
          <w:szCs w:val="28"/>
          <w:bdr w:val="none" w:sz="0" w:space="0" w:color="auto" w:frame="1"/>
        </w:rPr>
        <w:t xml:space="preserve"> или </w:t>
      </w:r>
      <w:proofErr w:type="spellStart"/>
      <w:r w:rsidRPr="00F32D3E">
        <w:rPr>
          <w:sz w:val="28"/>
          <w:szCs w:val="28"/>
          <w:bdr w:val="none" w:sz="0" w:space="0" w:color="auto" w:frame="1"/>
        </w:rPr>
        <w:t>гуглу</w:t>
      </w:r>
      <w:proofErr w:type="spellEnd"/>
      <w:r w:rsidRPr="00F32D3E">
        <w:rPr>
          <w:sz w:val="28"/>
          <w:szCs w:val="28"/>
          <w:bdr w:val="none" w:sz="0" w:space="0" w:color="auto" w:frame="1"/>
        </w:rPr>
        <w:t>, открываем сайт и вычитываем интересующую нас информацию.</w:t>
      </w:r>
    </w:p>
    <w:p w:rsidR="00F32D3E" w:rsidRPr="00F32D3E" w:rsidRDefault="00F32D3E" w:rsidP="00F32D3E">
      <w:pPr>
        <w:pStyle w:val="a3"/>
        <w:shd w:val="clear" w:color="auto" w:fill="FFFFFF"/>
        <w:spacing w:before="0" w:beforeAutospacing="0" w:after="0" w:afterAutospacing="0" w:line="288" w:lineRule="auto"/>
        <w:ind w:firstLine="708"/>
        <w:jc w:val="both"/>
        <w:textAlignment w:val="baseline"/>
        <w:rPr>
          <w:sz w:val="28"/>
          <w:szCs w:val="28"/>
        </w:rPr>
      </w:pPr>
      <w:r w:rsidRPr="00F32D3E">
        <w:rPr>
          <w:sz w:val="28"/>
          <w:szCs w:val="28"/>
          <w:bdr w:val="none" w:sz="0" w:space="0" w:color="auto" w:frame="1"/>
        </w:rPr>
        <w:t>Так одним из способов впервые познакомиться с ППО или найти ответ на какой-то конкретный вопрос является изучение сайта профсоюзной организации (или профсоюзной страницы сайта учреждения). И впечатление от просмотра сайта или удивление от его отсутствия станет основой дальнейшего отношения к первичной профсоюзной организации.</w:t>
      </w:r>
    </w:p>
    <w:p w:rsidR="00F32D3E" w:rsidRPr="00F32D3E" w:rsidRDefault="00F32D3E" w:rsidP="00F32D3E">
      <w:pPr>
        <w:pStyle w:val="a3"/>
        <w:shd w:val="clear" w:color="auto" w:fill="FFFFFF"/>
        <w:spacing w:before="0" w:beforeAutospacing="0" w:after="0" w:afterAutospacing="0" w:line="288" w:lineRule="auto"/>
        <w:ind w:firstLine="284"/>
        <w:jc w:val="both"/>
        <w:textAlignment w:val="baseline"/>
        <w:rPr>
          <w:sz w:val="28"/>
          <w:szCs w:val="28"/>
        </w:rPr>
      </w:pPr>
      <w:r w:rsidRPr="00F32D3E">
        <w:rPr>
          <w:sz w:val="28"/>
          <w:szCs w:val="28"/>
          <w:bdr w:val="none" w:sz="0" w:space="0" w:color="auto" w:frame="1"/>
        </w:rPr>
        <w:t>Требования к содержанию профсоюзных  страничек:</w:t>
      </w:r>
    </w:p>
    <w:p w:rsidR="00F32D3E" w:rsidRPr="00F32D3E" w:rsidRDefault="00F32D3E" w:rsidP="00F32D3E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textAlignment w:val="baseline"/>
        <w:rPr>
          <w:sz w:val="28"/>
          <w:szCs w:val="28"/>
        </w:rPr>
      </w:pPr>
      <w:r w:rsidRPr="00F32D3E">
        <w:rPr>
          <w:sz w:val="28"/>
          <w:szCs w:val="28"/>
          <w:bdr w:val="none" w:sz="0" w:space="0" w:color="auto" w:frame="1"/>
        </w:rPr>
        <w:t>1. Наличие символики Профсоюза.</w:t>
      </w:r>
    </w:p>
    <w:p w:rsidR="00F32D3E" w:rsidRPr="00F32D3E" w:rsidRDefault="00F32D3E" w:rsidP="00F32D3E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textAlignment w:val="baseline"/>
        <w:rPr>
          <w:sz w:val="28"/>
          <w:szCs w:val="28"/>
        </w:rPr>
      </w:pPr>
      <w:r w:rsidRPr="00F32D3E">
        <w:rPr>
          <w:sz w:val="28"/>
          <w:szCs w:val="28"/>
          <w:bdr w:val="none" w:sz="0" w:space="0" w:color="auto" w:frame="1"/>
        </w:rPr>
        <w:t>2. Наличие нормативно-правовых документов:</w:t>
      </w:r>
    </w:p>
    <w:p w:rsidR="00F32D3E" w:rsidRPr="00F32D3E" w:rsidRDefault="00F32D3E" w:rsidP="00F32D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ind w:hanging="229"/>
        <w:jc w:val="both"/>
        <w:textAlignment w:val="baseline"/>
        <w:rPr>
          <w:sz w:val="28"/>
          <w:szCs w:val="28"/>
        </w:rPr>
      </w:pPr>
      <w:r w:rsidRPr="00F32D3E">
        <w:rPr>
          <w:sz w:val="28"/>
          <w:szCs w:val="28"/>
          <w:bdr w:val="none" w:sz="0" w:space="0" w:color="auto" w:frame="1"/>
        </w:rPr>
        <w:t>Устав профессионального союза работников народного образования и науки Российской Федерации;</w:t>
      </w:r>
    </w:p>
    <w:p w:rsidR="00F32D3E" w:rsidRPr="00F32D3E" w:rsidRDefault="00F32D3E" w:rsidP="00F32D3E">
      <w:pPr>
        <w:pStyle w:val="a3"/>
        <w:shd w:val="clear" w:color="auto" w:fill="FFFFFF"/>
        <w:spacing w:before="0" w:beforeAutospacing="0" w:after="0" w:afterAutospacing="0" w:line="288" w:lineRule="auto"/>
        <w:ind w:left="1701" w:hanging="283"/>
        <w:jc w:val="both"/>
        <w:textAlignment w:val="baseline"/>
        <w:rPr>
          <w:sz w:val="28"/>
          <w:szCs w:val="28"/>
        </w:rPr>
      </w:pPr>
      <w:r w:rsidRPr="00F32D3E">
        <w:rPr>
          <w:sz w:val="28"/>
          <w:szCs w:val="28"/>
          <w:bdr w:val="none" w:sz="0" w:space="0" w:color="auto" w:frame="1"/>
        </w:rPr>
        <w:t>·  </w:t>
      </w:r>
      <w:r w:rsidRPr="00F32D3E">
        <w:rPr>
          <w:sz w:val="28"/>
          <w:szCs w:val="28"/>
          <w:bdr w:val="none" w:sz="0" w:space="0" w:color="auto" w:frame="1"/>
        </w:rPr>
        <w:t>Планы работы на текущий год.</w:t>
      </w:r>
    </w:p>
    <w:p w:rsidR="00F32D3E" w:rsidRPr="00F32D3E" w:rsidRDefault="00F32D3E" w:rsidP="00F32D3E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textAlignment w:val="baseline"/>
        <w:rPr>
          <w:sz w:val="28"/>
          <w:szCs w:val="28"/>
        </w:rPr>
      </w:pPr>
      <w:r w:rsidRPr="00F32D3E">
        <w:rPr>
          <w:sz w:val="28"/>
          <w:szCs w:val="28"/>
          <w:bdr w:val="none" w:sz="0" w:space="0" w:color="auto" w:frame="1"/>
        </w:rPr>
        <w:t>3</w:t>
      </w:r>
      <w:r w:rsidRPr="00F32D3E">
        <w:rPr>
          <w:sz w:val="28"/>
          <w:szCs w:val="28"/>
          <w:bdr w:val="none" w:sz="0" w:space="0" w:color="auto" w:frame="1"/>
        </w:rPr>
        <w:t>. Ссылка или баннер на в</w:t>
      </w:r>
      <w:bookmarkStart w:id="0" w:name="_GoBack"/>
      <w:bookmarkEnd w:id="0"/>
      <w:r w:rsidRPr="00F32D3E">
        <w:rPr>
          <w:sz w:val="28"/>
          <w:szCs w:val="28"/>
          <w:bdr w:val="none" w:sz="0" w:space="0" w:color="auto" w:frame="1"/>
        </w:rPr>
        <w:t>ышестоящие организации Профсоюза.</w:t>
      </w:r>
    </w:p>
    <w:p w:rsidR="00F32D3E" w:rsidRPr="00F32D3E" w:rsidRDefault="00F32D3E" w:rsidP="00F32D3E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textAlignment w:val="baseline"/>
        <w:rPr>
          <w:sz w:val="28"/>
          <w:szCs w:val="28"/>
        </w:rPr>
      </w:pPr>
      <w:r w:rsidRPr="00F32D3E">
        <w:rPr>
          <w:sz w:val="28"/>
          <w:szCs w:val="28"/>
          <w:bdr w:val="none" w:sz="0" w:space="0" w:color="auto" w:frame="1"/>
        </w:rPr>
        <w:t>4</w:t>
      </w:r>
      <w:r w:rsidRPr="00F32D3E">
        <w:rPr>
          <w:sz w:val="28"/>
          <w:szCs w:val="28"/>
          <w:bdr w:val="none" w:sz="0" w:space="0" w:color="auto" w:frame="1"/>
        </w:rPr>
        <w:t>. Городское отраслевое соглашение.</w:t>
      </w:r>
    </w:p>
    <w:p w:rsidR="00F32D3E" w:rsidRPr="00F32D3E" w:rsidRDefault="00F32D3E" w:rsidP="00F32D3E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textAlignment w:val="baseline"/>
        <w:rPr>
          <w:sz w:val="28"/>
          <w:szCs w:val="28"/>
        </w:rPr>
      </w:pPr>
      <w:r w:rsidRPr="00F32D3E">
        <w:rPr>
          <w:sz w:val="28"/>
          <w:szCs w:val="28"/>
          <w:bdr w:val="none" w:sz="0" w:space="0" w:color="auto" w:frame="1"/>
        </w:rPr>
        <w:t>5</w:t>
      </w:r>
      <w:r w:rsidRPr="00F32D3E">
        <w:rPr>
          <w:sz w:val="28"/>
          <w:szCs w:val="28"/>
          <w:bdr w:val="none" w:sz="0" w:space="0" w:color="auto" w:frame="1"/>
        </w:rPr>
        <w:t>. Коллективный договор.</w:t>
      </w:r>
    </w:p>
    <w:p w:rsidR="00F32D3E" w:rsidRPr="00F32D3E" w:rsidRDefault="00F32D3E" w:rsidP="00F32D3E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textAlignment w:val="baseline"/>
        <w:rPr>
          <w:sz w:val="28"/>
          <w:szCs w:val="28"/>
        </w:rPr>
      </w:pPr>
      <w:r w:rsidRPr="00F32D3E">
        <w:rPr>
          <w:sz w:val="28"/>
          <w:szCs w:val="28"/>
          <w:bdr w:val="none" w:sz="0" w:space="0" w:color="auto" w:frame="1"/>
        </w:rPr>
        <w:t>6</w:t>
      </w:r>
      <w:r w:rsidRPr="00F32D3E">
        <w:rPr>
          <w:sz w:val="28"/>
          <w:szCs w:val="28"/>
          <w:bdr w:val="none" w:sz="0" w:space="0" w:color="auto" w:frame="1"/>
        </w:rPr>
        <w:t>. Информационные материалы о деятельности ЦС, областной и районной организаций Профсоюза по защите трудовых прав и профессиональных интересов членов Профсоюза.</w:t>
      </w:r>
    </w:p>
    <w:p w:rsidR="00F32D3E" w:rsidRPr="00F32D3E" w:rsidRDefault="00F32D3E" w:rsidP="00F32D3E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textAlignment w:val="baseline"/>
        <w:rPr>
          <w:sz w:val="28"/>
          <w:szCs w:val="28"/>
        </w:rPr>
      </w:pPr>
      <w:r w:rsidRPr="00F32D3E">
        <w:rPr>
          <w:sz w:val="28"/>
          <w:szCs w:val="28"/>
          <w:bdr w:val="none" w:sz="0" w:space="0" w:color="auto" w:frame="1"/>
        </w:rPr>
        <w:t>7</w:t>
      </w:r>
      <w:r w:rsidRPr="00F32D3E">
        <w:rPr>
          <w:sz w:val="28"/>
          <w:szCs w:val="28"/>
          <w:bdr w:val="none" w:sz="0" w:space="0" w:color="auto" w:frame="1"/>
        </w:rPr>
        <w:t>. Регулярность и своевременность размещения информации, фоторепортажей о деятельности  районной организации и первичной профсоюзной организации.</w:t>
      </w:r>
    </w:p>
    <w:p w:rsidR="00F32D3E" w:rsidRPr="00F32D3E" w:rsidRDefault="00F32D3E" w:rsidP="00F32D3E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textAlignment w:val="baseline"/>
        <w:rPr>
          <w:sz w:val="28"/>
          <w:szCs w:val="28"/>
        </w:rPr>
      </w:pPr>
      <w:r w:rsidRPr="00F32D3E">
        <w:rPr>
          <w:sz w:val="28"/>
          <w:szCs w:val="28"/>
          <w:bdr w:val="none" w:sz="0" w:space="0" w:color="auto" w:frame="1"/>
        </w:rPr>
        <w:t>8</w:t>
      </w:r>
      <w:r w:rsidRPr="00F32D3E">
        <w:rPr>
          <w:sz w:val="28"/>
          <w:szCs w:val="28"/>
          <w:bdr w:val="none" w:sz="0" w:space="0" w:color="auto" w:frame="1"/>
        </w:rPr>
        <w:t>. Состав, структура и  контакты профкома первичной профсоюзной организации.</w:t>
      </w:r>
    </w:p>
    <w:p w:rsidR="00F32D3E" w:rsidRPr="00F32D3E" w:rsidRDefault="00F32D3E" w:rsidP="00F32D3E">
      <w:pPr>
        <w:pStyle w:val="a3"/>
        <w:shd w:val="clear" w:color="auto" w:fill="FFFFFF"/>
        <w:spacing w:before="0" w:beforeAutospacing="0" w:after="150" w:afterAutospacing="0" w:line="288" w:lineRule="auto"/>
        <w:jc w:val="both"/>
        <w:textAlignment w:val="baseline"/>
        <w:rPr>
          <w:sz w:val="28"/>
          <w:szCs w:val="28"/>
        </w:rPr>
      </w:pPr>
      <w:r w:rsidRPr="00F32D3E">
        <w:rPr>
          <w:sz w:val="28"/>
          <w:szCs w:val="28"/>
        </w:rPr>
        <w:t> </w:t>
      </w:r>
    </w:p>
    <w:p w:rsidR="000044C7" w:rsidRPr="00F32D3E" w:rsidRDefault="000044C7" w:rsidP="00F32D3E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0044C7" w:rsidRPr="00F32D3E" w:rsidSect="00F32D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2D66"/>
    <w:multiLevelType w:val="hybridMultilevel"/>
    <w:tmpl w:val="2FA66D88"/>
    <w:lvl w:ilvl="0" w:tplc="B78E599C">
      <w:numFmt w:val="bullet"/>
      <w:lvlText w:val="·"/>
      <w:lvlJc w:val="left"/>
      <w:pPr>
        <w:ind w:left="1647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7557CFE"/>
    <w:multiLevelType w:val="hybridMultilevel"/>
    <w:tmpl w:val="E05CE4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A4"/>
    <w:rsid w:val="000044C7"/>
    <w:rsid w:val="005B33A4"/>
    <w:rsid w:val="00F3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2021-08-16T05:24:00Z</dcterms:created>
  <dcterms:modified xsi:type="dcterms:W3CDTF">2021-08-16T05:26:00Z</dcterms:modified>
</cp:coreProperties>
</file>