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23" w:rsidRPr="00732F33" w:rsidRDefault="00733223" w:rsidP="00733223">
      <w:pPr>
        <w:ind w:left="4536"/>
        <w:jc w:val="right"/>
        <w:rPr>
          <w:i/>
        </w:rPr>
      </w:pPr>
      <w:r w:rsidRPr="00732F33">
        <w:rPr>
          <w:i/>
        </w:rPr>
        <w:t xml:space="preserve">Утверждено </w:t>
      </w:r>
    </w:p>
    <w:p w:rsidR="00733223" w:rsidRDefault="00733223" w:rsidP="00733223">
      <w:pPr>
        <w:tabs>
          <w:tab w:val="left" w:pos="6699"/>
        </w:tabs>
        <w:ind w:left="4536"/>
        <w:jc w:val="right"/>
        <w:rPr>
          <w:i/>
        </w:rPr>
      </w:pPr>
      <w:r w:rsidRPr="00732F33">
        <w:rPr>
          <w:i/>
        </w:rPr>
        <w:t xml:space="preserve">постановлением президиума </w:t>
      </w:r>
      <w:r>
        <w:rPr>
          <w:i/>
        </w:rPr>
        <w:t>Ленинской районной профсоюзной организации</w:t>
      </w:r>
    </w:p>
    <w:p w:rsidR="00733223" w:rsidRPr="009357AE" w:rsidRDefault="00733223" w:rsidP="00733223">
      <w:pPr>
        <w:tabs>
          <w:tab w:val="left" w:pos="6699"/>
        </w:tabs>
        <w:ind w:left="4536"/>
        <w:jc w:val="right"/>
        <w:rPr>
          <w:i/>
        </w:rPr>
      </w:pPr>
      <w:r w:rsidRPr="009357AE">
        <w:rPr>
          <w:i/>
        </w:rPr>
        <w:t xml:space="preserve"> от 28.01.2021г. </w:t>
      </w:r>
      <w:r>
        <w:rPr>
          <w:i/>
        </w:rPr>
        <w:t xml:space="preserve">№ </w:t>
      </w:r>
      <w:r w:rsidRPr="009357AE">
        <w:rPr>
          <w:i/>
        </w:rPr>
        <w:t>1</w:t>
      </w:r>
      <w:r>
        <w:rPr>
          <w:i/>
        </w:rPr>
        <w:t>0-9</w:t>
      </w:r>
      <w:r w:rsidRPr="00732F33">
        <w:t xml:space="preserve"> </w:t>
      </w:r>
    </w:p>
    <w:p w:rsidR="00733223" w:rsidRDefault="00733223" w:rsidP="00733223">
      <w:pPr>
        <w:pStyle w:val="Default"/>
        <w:spacing w:line="276" w:lineRule="auto"/>
        <w:ind w:left="-993" w:right="-143" w:firstLine="426"/>
        <w:jc w:val="center"/>
        <w:rPr>
          <w:rFonts w:eastAsia="Times New Roman"/>
          <w:b/>
          <w:spacing w:val="2"/>
          <w:sz w:val="28"/>
          <w:szCs w:val="28"/>
        </w:rPr>
      </w:pPr>
    </w:p>
    <w:p w:rsidR="00733223" w:rsidRPr="00D342E6" w:rsidRDefault="00733223" w:rsidP="00733223">
      <w:pPr>
        <w:pStyle w:val="Default"/>
        <w:spacing w:line="276" w:lineRule="auto"/>
        <w:ind w:left="-993" w:right="-143" w:firstLine="426"/>
        <w:jc w:val="center"/>
        <w:rPr>
          <w:rFonts w:eastAsia="Times New Roman"/>
          <w:b/>
          <w:spacing w:val="2"/>
          <w:sz w:val="28"/>
          <w:szCs w:val="28"/>
        </w:rPr>
      </w:pPr>
      <w:r w:rsidRPr="00D342E6">
        <w:rPr>
          <w:rFonts w:eastAsia="Times New Roman"/>
          <w:b/>
          <w:spacing w:val="2"/>
          <w:sz w:val="28"/>
          <w:szCs w:val="28"/>
        </w:rPr>
        <w:t>Положение</w:t>
      </w:r>
    </w:p>
    <w:p w:rsidR="00733223" w:rsidRDefault="00733223" w:rsidP="00733223">
      <w:pPr>
        <w:pStyle w:val="Default"/>
        <w:spacing w:line="276" w:lineRule="auto"/>
        <w:jc w:val="center"/>
      </w:pPr>
      <w:r w:rsidRPr="005D51AB">
        <w:rPr>
          <w:spacing w:val="2"/>
        </w:rPr>
        <w:t xml:space="preserve">о районном </w:t>
      </w:r>
      <w:r w:rsidRPr="005D51AB">
        <w:t xml:space="preserve">конкурсе публицистических материалов, </w:t>
      </w:r>
    </w:p>
    <w:p w:rsidR="00733223" w:rsidRDefault="00733223" w:rsidP="00733223">
      <w:pPr>
        <w:pStyle w:val="Default"/>
        <w:spacing w:line="276" w:lineRule="auto"/>
        <w:jc w:val="center"/>
        <w:rPr>
          <w:spacing w:val="2"/>
        </w:rPr>
      </w:pPr>
      <w:r w:rsidRPr="005D51AB">
        <w:t>посвящённом тематическому году «Спорт. Здоровье. Долголетие»</w:t>
      </w:r>
      <w:r w:rsidRPr="005D51AB">
        <w:rPr>
          <w:spacing w:val="2"/>
        </w:rPr>
        <w:t xml:space="preserve"> </w:t>
      </w:r>
    </w:p>
    <w:p w:rsidR="00733223" w:rsidRDefault="00733223" w:rsidP="00733223">
      <w:pPr>
        <w:pStyle w:val="Default"/>
        <w:spacing w:line="276" w:lineRule="auto"/>
        <w:jc w:val="center"/>
        <w:rPr>
          <w:rFonts w:eastAsia="Times New Roman"/>
          <w:b/>
          <w:spacing w:val="2"/>
          <w:sz w:val="28"/>
          <w:szCs w:val="28"/>
        </w:rPr>
      </w:pPr>
    </w:p>
    <w:p w:rsidR="00733223" w:rsidRPr="006D58A3" w:rsidRDefault="00733223" w:rsidP="00733223">
      <w:pPr>
        <w:pStyle w:val="Default"/>
        <w:spacing w:after="120" w:line="276" w:lineRule="auto"/>
        <w:rPr>
          <w:rFonts w:eastAsia="Times New Roman"/>
          <w:b/>
          <w:spacing w:val="2"/>
        </w:rPr>
      </w:pPr>
      <w:r w:rsidRPr="006D58A3">
        <w:rPr>
          <w:rFonts w:eastAsia="Times New Roman"/>
          <w:b/>
          <w:spacing w:val="2"/>
        </w:rPr>
        <w:t>1. Общие положения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 xml:space="preserve">1.1. Настоящее Положение регламентирует статус и порядок проведения </w:t>
      </w:r>
      <w:r w:rsidRPr="006D58A3">
        <w:rPr>
          <w:spacing w:val="2"/>
        </w:rPr>
        <w:t xml:space="preserve">о районного </w:t>
      </w:r>
      <w:r w:rsidRPr="006D58A3">
        <w:t>конкурса публицистических материалов, посвящённого тематическому году «Спорт. Здоровье. Долголетие»</w:t>
      </w:r>
      <w:r w:rsidRPr="006D58A3">
        <w:rPr>
          <w:spacing w:val="2"/>
        </w:rPr>
        <w:t xml:space="preserve"> </w:t>
      </w:r>
      <w:r w:rsidRPr="006D58A3">
        <w:rPr>
          <w:color w:val="000000"/>
          <w:spacing w:val="2"/>
        </w:rPr>
        <w:t>(далее - Конкурс) среди членов первичных профсоюзных организаций учреждений образования Ленинского района в рамках Года спорта, долголетия и здоровья.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1.2. Учредителем и организатором Конкурса является Ленинская общественная организация Профсоюза работников народного образования и науки РФ г. Новосибирска (далее</w:t>
      </w:r>
      <w:r>
        <w:rPr>
          <w:color w:val="000000"/>
          <w:spacing w:val="2"/>
        </w:rPr>
        <w:t xml:space="preserve"> </w:t>
      </w:r>
      <w:r w:rsidRPr="006D58A3">
        <w:rPr>
          <w:color w:val="000000"/>
          <w:spacing w:val="2"/>
        </w:rPr>
        <w:t>– Организатор).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1.3. Настоящее Положение действует до завершения конкурса и может быть изменено, дополнено или пролонгировано по решению Организатора. Все изменения и дополнения публикуются на сайте Организатора в новостной ленте.</w:t>
      </w:r>
    </w:p>
    <w:p w:rsidR="00733223" w:rsidRPr="006D58A3" w:rsidRDefault="00733223" w:rsidP="00733223">
      <w:pPr>
        <w:pStyle w:val="Default"/>
        <w:spacing w:after="120" w:line="276" w:lineRule="auto"/>
        <w:rPr>
          <w:rFonts w:eastAsia="Times New Roman"/>
          <w:b/>
          <w:spacing w:val="2"/>
        </w:rPr>
      </w:pPr>
      <w:r w:rsidRPr="006D58A3">
        <w:rPr>
          <w:rFonts w:eastAsia="Times New Roman"/>
          <w:b/>
          <w:spacing w:val="2"/>
        </w:rPr>
        <w:t>2. Цель и задачи Конкурса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2.1. Целью Конкурса является создание условий для дальнейшего улучшения и развития информационной работы в профсоюзе, формирования положительного имиджа профессиональной и профсоюзной деятельности, популяризация идей и дел Профсоюза.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2.2. Задачами Конкурса являются: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 xml:space="preserve">2.2.1. Формирование современного позитивного имиджа педагога и Профсоюза через последовательное совершенствование информационной работы; 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2.2.2. Мотивация профсоюзного членства и стимулирование активности членов Профсоюза;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2.2.3. Внедрение в практику профсоюзной работы современных информационно-коммуникационных технологий;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2.2.4. Повышение информационной культуры профсоюзного актива, стимулирование их профессионального роста и компетенций в области публицистики, медиа (видео и фото) и дизайна, открытие новых имен и талантов в области информационной работы среди членов Профсоюза.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2.2.5. Пропаганда и формирование здорового образа жизни среди работников образования и членов их семей.</w:t>
      </w:r>
    </w:p>
    <w:p w:rsidR="00733223" w:rsidRPr="006D58A3" w:rsidRDefault="00733223" w:rsidP="00733223">
      <w:pPr>
        <w:pStyle w:val="Default"/>
        <w:spacing w:after="120" w:line="276" w:lineRule="auto"/>
        <w:jc w:val="both"/>
        <w:rPr>
          <w:rFonts w:eastAsia="Times New Roman"/>
          <w:b/>
          <w:spacing w:val="2"/>
        </w:rPr>
      </w:pPr>
      <w:r w:rsidRPr="006D58A3">
        <w:rPr>
          <w:rFonts w:eastAsia="Times New Roman"/>
          <w:b/>
          <w:spacing w:val="2"/>
        </w:rPr>
        <w:t>3. Требования к работам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К участию в Конкурсе принимаются публицистические материалы, соответствующие тематике Года, в следующих жанрах (номинациях):</w:t>
      </w:r>
    </w:p>
    <w:p w:rsidR="00733223" w:rsidRPr="006D58A3" w:rsidRDefault="00733223" w:rsidP="00733223">
      <w:pPr>
        <w:pStyle w:val="a4"/>
        <w:numPr>
          <w:ilvl w:val="0"/>
          <w:numId w:val="36"/>
        </w:numPr>
        <w:spacing w:after="60" w:line="276" w:lineRule="auto"/>
        <w:ind w:left="0" w:firstLine="0"/>
        <w:contextualSpacing w:val="0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Эссе, очерки и зарисовки о спортивных и активных членах Профсоюза, профсоюзных лидерах, которые большое внимание уделяют спортивно-оздоровительной кампании.</w:t>
      </w:r>
    </w:p>
    <w:p w:rsidR="00733223" w:rsidRPr="006D58A3" w:rsidRDefault="00733223" w:rsidP="00733223">
      <w:pPr>
        <w:pStyle w:val="a4"/>
        <w:numPr>
          <w:ilvl w:val="0"/>
          <w:numId w:val="36"/>
        </w:numPr>
        <w:spacing w:after="60" w:line="276" w:lineRule="auto"/>
        <w:ind w:left="0" w:firstLine="0"/>
        <w:contextualSpacing w:val="0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lastRenderedPageBreak/>
        <w:t>Статьи о спортивно-оздоровительной деятельности первичной профсоюзной организации.</w:t>
      </w:r>
    </w:p>
    <w:p w:rsidR="00733223" w:rsidRPr="006D58A3" w:rsidRDefault="00733223" w:rsidP="00733223">
      <w:pPr>
        <w:pStyle w:val="a4"/>
        <w:numPr>
          <w:ilvl w:val="0"/>
          <w:numId w:val="36"/>
        </w:numPr>
        <w:spacing w:after="60" w:line="276" w:lineRule="auto"/>
        <w:ind w:left="0" w:firstLine="0"/>
        <w:contextualSpacing w:val="0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Репортажи и отчеты о проекте, акции или мероприятии профсоюзной организации, посвященные спорту, здоровому и активному образу жизни.</w:t>
      </w:r>
    </w:p>
    <w:p w:rsidR="00733223" w:rsidRPr="006D58A3" w:rsidRDefault="00733223" w:rsidP="00733223">
      <w:pPr>
        <w:pStyle w:val="a4"/>
        <w:numPr>
          <w:ilvl w:val="0"/>
          <w:numId w:val="36"/>
        </w:numPr>
        <w:spacing w:after="60" w:line="276" w:lineRule="auto"/>
        <w:ind w:left="0" w:firstLine="0"/>
        <w:contextualSpacing w:val="0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Любые тексты могут дополняться фотографиями, фотоколлажами (не более 5)</w:t>
      </w:r>
      <w:r>
        <w:rPr>
          <w:color w:val="000000"/>
          <w:spacing w:val="2"/>
        </w:rPr>
        <w:t>.</w:t>
      </w:r>
    </w:p>
    <w:p w:rsidR="00733223" w:rsidRPr="006D58A3" w:rsidRDefault="00733223" w:rsidP="00733223">
      <w:pPr>
        <w:shd w:val="clear" w:color="auto" w:fill="FFFFFF"/>
        <w:spacing w:after="120" w:line="276" w:lineRule="auto"/>
        <w:jc w:val="both"/>
        <w:rPr>
          <w:b/>
          <w:color w:val="000000"/>
          <w:spacing w:val="2"/>
        </w:rPr>
      </w:pPr>
      <w:r w:rsidRPr="006D58A3">
        <w:rPr>
          <w:b/>
          <w:color w:val="000000"/>
          <w:spacing w:val="2"/>
        </w:rPr>
        <w:t>Требования к работам, присылаемым на конкурс</w:t>
      </w:r>
    </w:p>
    <w:p w:rsidR="00733223" w:rsidRPr="006D58A3" w:rsidRDefault="00733223" w:rsidP="00733223">
      <w:pPr>
        <w:shd w:val="clear" w:color="auto" w:fill="FFFFFF"/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 xml:space="preserve">1. Объем конкурсного материала не должен превышать </w:t>
      </w:r>
      <w:r w:rsidR="00F2012B">
        <w:rPr>
          <w:color w:val="000000"/>
          <w:spacing w:val="2"/>
        </w:rPr>
        <w:t>2 страниц А4, шрифт 14</w:t>
      </w:r>
    </w:p>
    <w:p w:rsidR="00733223" w:rsidRPr="006D58A3" w:rsidRDefault="00733223" w:rsidP="00733223">
      <w:pPr>
        <w:shd w:val="clear" w:color="auto" w:fill="FFFFFF"/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2. Материалы необходимо присылать исключительно в электронном виде. Важно приложить титульный лист, где указаны полностью ФИО участника, должность, место работы, контактный телефон.</w:t>
      </w:r>
    </w:p>
    <w:p w:rsidR="00733223" w:rsidRPr="006D58A3" w:rsidRDefault="00733223" w:rsidP="00733223">
      <w:pPr>
        <w:shd w:val="clear" w:color="auto" w:fill="FFFFFF"/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 xml:space="preserve">3. Не оставлять в материале нерасшифрованные инициалы и аббревиатуры. Все имена, названия организаций, учреждений и учебных заведений необходимо приводить полностью, без сокращений. </w:t>
      </w:r>
    </w:p>
    <w:p w:rsidR="00733223" w:rsidRPr="006D58A3" w:rsidRDefault="00733223" w:rsidP="00733223">
      <w:pPr>
        <w:shd w:val="clear" w:color="auto" w:fill="FFFFFF"/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 xml:space="preserve">4. Не вкладывать фотографии в текстовый файл или в презентацию </w:t>
      </w:r>
      <w:proofErr w:type="spellStart"/>
      <w:r w:rsidRPr="006D58A3">
        <w:rPr>
          <w:color w:val="000000"/>
          <w:spacing w:val="2"/>
        </w:rPr>
        <w:t>PowerPoint</w:t>
      </w:r>
      <w:proofErr w:type="spellEnd"/>
      <w:r w:rsidRPr="006D58A3">
        <w:rPr>
          <w:color w:val="000000"/>
          <w:spacing w:val="2"/>
        </w:rPr>
        <w:t xml:space="preserve">. Все фото необходимо высылать отдельными файлами в формате JPEG. </w:t>
      </w:r>
    </w:p>
    <w:p w:rsidR="00733223" w:rsidRPr="006D58A3" w:rsidRDefault="00733223" w:rsidP="00733223">
      <w:pPr>
        <w:shd w:val="clear" w:color="auto" w:fill="FFFFFF"/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 xml:space="preserve">5. Необходимо сопровождать фотографии комментариями - кто или что на них изображено. Подписи к снимкам лучше ставить в конце материала. </w:t>
      </w:r>
    </w:p>
    <w:p w:rsidR="00733223" w:rsidRPr="006D58A3" w:rsidRDefault="00733223" w:rsidP="00733223">
      <w:pPr>
        <w:shd w:val="clear" w:color="auto" w:fill="FFFFFF"/>
        <w:spacing w:after="120" w:line="276" w:lineRule="auto"/>
        <w:jc w:val="both"/>
        <w:rPr>
          <w:b/>
          <w:color w:val="000000"/>
          <w:spacing w:val="2"/>
        </w:rPr>
      </w:pPr>
      <w:r w:rsidRPr="006D58A3">
        <w:rPr>
          <w:b/>
          <w:color w:val="000000"/>
          <w:spacing w:val="2"/>
        </w:rPr>
        <w:t>Критерии оценки:</w:t>
      </w:r>
    </w:p>
    <w:p w:rsidR="00733223" w:rsidRPr="006D58A3" w:rsidRDefault="00733223" w:rsidP="00733223">
      <w:pPr>
        <w:shd w:val="clear" w:color="auto" w:fill="FFFFFF"/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- соответствие теме;</w:t>
      </w:r>
    </w:p>
    <w:p w:rsidR="00733223" w:rsidRPr="006D58A3" w:rsidRDefault="00733223" w:rsidP="00733223">
      <w:pPr>
        <w:shd w:val="clear" w:color="auto" w:fill="FFFFFF"/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 xml:space="preserve">- информационная насыщенность; </w:t>
      </w:r>
    </w:p>
    <w:p w:rsidR="00733223" w:rsidRPr="006D58A3" w:rsidRDefault="00733223" w:rsidP="00733223">
      <w:pPr>
        <w:shd w:val="clear" w:color="auto" w:fill="FFFFFF"/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- социальная значимость;</w:t>
      </w:r>
    </w:p>
    <w:p w:rsidR="00733223" w:rsidRPr="006D58A3" w:rsidRDefault="00733223" w:rsidP="00733223">
      <w:pPr>
        <w:shd w:val="clear" w:color="auto" w:fill="FFFFFF"/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- логическая стройность;</w:t>
      </w:r>
    </w:p>
    <w:p w:rsidR="00733223" w:rsidRPr="006D58A3" w:rsidRDefault="00733223" w:rsidP="00733223">
      <w:pPr>
        <w:shd w:val="clear" w:color="auto" w:fill="FFFFFF"/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 xml:space="preserve">- оригинальность подачи; </w:t>
      </w:r>
    </w:p>
    <w:p w:rsidR="00733223" w:rsidRPr="006D58A3" w:rsidRDefault="00733223" w:rsidP="00733223">
      <w:pPr>
        <w:shd w:val="clear" w:color="auto" w:fill="FFFFFF"/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 xml:space="preserve">- наличие качественного иллюстративного материала </w:t>
      </w:r>
    </w:p>
    <w:p w:rsidR="00733223" w:rsidRPr="006D58A3" w:rsidRDefault="00733223" w:rsidP="00733223">
      <w:pPr>
        <w:shd w:val="clear" w:color="auto" w:fill="FFFFFF"/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 xml:space="preserve">6. Для участия в Конкурсе необходимо направить по электронному адресу </w:t>
      </w:r>
      <w:hyperlink r:id="rId5" w:history="1">
        <w:r w:rsidRPr="006D58A3">
          <w:rPr>
            <w:rStyle w:val="a9"/>
            <w:spacing w:val="2"/>
            <w:lang w:val="en-US"/>
          </w:rPr>
          <w:t>bhbyfgj</w:t>
        </w:r>
        <w:r w:rsidRPr="006D58A3">
          <w:rPr>
            <w:rStyle w:val="a9"/>
            <w:spacing w:val="2"/>
          </w:rPr>
          <w:t>@</w:t>
        </w:r>
        <w:r w:rsidRPr="006D58A3">
          <w:rPr>
            <w:rStyle w:val="a9"/>
            <w:spacing w:val="2"/>
            <w:lang w:val="en-US"/>
          </w:rPr>
          <w:t>mail</w:t>
        </w:r>
        <w:r w:rsidRPr="006D58A3">
          <w:rPr>
            <w:rStyle w:val="a9"/>
            <w:spacing w:val="2"/>
          </w:rPr>
          <w:t>.</w:t>
        </w:r>
        <w:r w:rsidRPr="006D58A3">
          <w:rPr>
            <w:rStyle w:val="a9"/>
            <w:spacing w:val="2"/>
            <w:lang w:val="en-US"/>
          </w:rPr>
          <w:t>ru</w:t>
        </w:r>
      </w:hyperlink>
      <w:r w:rsidRPr="006D58A3">
        <w:t xml:space="preserve"> с указанием темы: «ПРОФСОЮЗНЫЙ КОНКУРС»</w:t>
      </w:r>
      <w:r w:rsidRPr="006D58A3">
        <w:rPr>
          <w:color w:val="000000"/>
          <w:spacing w:val="2"/>
        </w:rPr>
        <w:t xml:space="preserve">  следующие документы:</w:t>
      </w:r>
    </w:p>
    <w:p w:rsidR="00733223" w:rsidRPr="006D58A3" w:rsidRDefault="00733223" w:rsidP="00733223">
      <w:pPr>
        <w:shd w:val="clear" w:color="auto" w:fill="FFFFFF"/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- Анкету и согласие на использование персональных данных (Приложение 1).</w:t>
      </w:r>
    </w:p>
    <w:p w:rsidR="00733223" w:rsidRPr="006D58A3" w:rsidRDefault="00733223" w:rsidP="00733223">
      <w:pPr>
        <w:shd w:val="clear" w:color="auto" w:fill="FFFFFF"/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- Конкурсную работу и фотографии/иллюстрации к ней.</w:t>
      </w:r>
    </w:p>
    <w:p w:rsidR="00733223" w:rsidRPr="006D58A3" w:rsidRDefault="00733223" w:rsidP="00733223">
      <w:pPr>
        <w:shd w:val="clear" w:color="auto" w:fill="FFFFFF"/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7. Организаторы оставляют за собой право не принимать к участию работы, не соответствующие определенному качеству и техническому уровню, без объяснения причин.</w:t>
      </w:r>
    </w:p>
    <w:p w:rsidR="00733223" w:rsidRPr="006D58A3" w:rsidRDefault="00733223" w:rsidP="00733223">
      <w:pPr>
        <w:shd w:val="clear" w:color="auto" w:fill="FFFFFF"/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 xml:space="preserve">8. Лучшие материалы в течение 2021 года будут публиковаться на сайте </w:t>
      </w:r>
      <w:hyperlink r:id="rId6" w:history="1">
        <w:r w:rsidRPr="006D58A3">
          <w:rPr>
            <w:rStyle w:val="a9"/>
            <w:spacing w:val="2"/>
          </w:rPr>
          <w:t>http://www.</w:t>
        </w:r>
        <w:proofErr w:type="spellStart"/>
        <w:r w:rsidRPr="006D58A3">
          <w:rPr>
            <w:rStyle w:val="a9"/>
            <w:spacing w:val="2"/>
            <w:lang w:val="en-US"/>
          </w:rPr>
          <w:t>lennpo</w:t>
        </w:r>
        <w:proofErr w:type="spellEnd"/>
        <w:r w:rsidRPr="006D58A3">
          <w:rPr>
            <w:rStyle w:val="a9"/>
            <w:spacing w:val="2"/>
          </w:rPr>
          <w:t>.</w:t>
        </w:r>
        <w:proofErr w:type="spellStart"/>
        <w:r w:rsidRPr="006D58A3">
          <w:rPr>
            <w:rStyle w:val="a9"/>
            <w:spacing w:val="2"/>
            <w:lang w:val="en-US"/>
          </w:rPr>
          <w:t>nios</w:t>
        </w:r>
        <w:proofErr w:type="spellEnd"/>
        <w:r w:rsidRPr="006D58A3">
          <w:rPr>
            <w:rStyle w:val="a9"/>
            <w:spacing w:val="2"/>
          </w:rPr>
          <w:t>.</w:t>
        </w:r>
        <w:proofErr w:type="spellStart"/>
        <w:r w:rsidRPr="006D58A3">
          <w:rPr>
            <w:rStyle w:val="a9"/>
            <w:spacing w:val="2"/>
          </w:rPr>
          <w:t>ru</w:t>
        </w:r>
        <w:proofErr w:type="spellEnd"/>
      </w:hyperlink>
      <w:r w:rsidRPr="006D58A3">
        <w:rPr>
          <w:color w:val="000000"/>
          <w:spacing w:val="2"/>
        </w:rPr>
        <w:t>. Организатор оставляет за собой право редактировать и сокращать материалы, предназначенные для публикации.</w:t>
      </w:r>
    </w:p>
    <w:p w:rsidR="00733223" w:rsidRPr="006D58A3" w:rsidRDefault="00733223" w:rsidP="00733223">
      <w:pPr>
        <w:pStyle w:val="Default"/>
        <w:spacing w:after="120" w:line="276" w:lineRule="auto"/>
        <w:jc w:val="both"/>
        <w:rPr>
          <w:rFonts w:eastAsia="Times New Roman"/>
          <w:b/>
          <w:spacing w:val="2"/>
        </w:rPr>
      </w:pPr>
      <w:r w:rsidRPr="006D58A3">
        <w:rPr>
          <w:rFonts w:eastAsia="Times New Roman"/>
          <w:b/>
          <w:spacing w:val="2"/>
        </w:rPr>
        <w:t xml:space="preserve">4. Условия участия 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 xml:space="preserve">4.1. </w:t>
      </w:r>
      <w:r w:rsidR="000F63FE">
        <w:rPr>
          <w:color w:val="000000"/>
          <w:spacing w:val="2"/>
        </w:rPr>
        <w:t>Конкурс</w:t>
      </w:r>
      <w:r w:rsidRPr="006D58A3">
        <w:rPr>
          <w:color w:val="000000"/>
          <w:spacing w:val="2"/>
        </w:rPr>
        <w:t xml:space="preserve"> проводится среди членов Профсоюза. К участию приглашаются все желающие, представившие свои работы в соответствии с условиями Конкурса.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 xml:space="preserve">4.2. Авторы работ предоставляют Организатору право на некоммерческое использование конкурсных материалов без предварительного уведомления автора и без выплаты какого-либо вознаграждения. Публичная демонстрация представленных на Конкурс работ осуществляется с обязательным упоминанием имени автора. В случае возникновения </w:t>
      </w:r>
      <w:r w:rsidRPr="006D58A3">
        <w:rPr>
          <w:color w:val="000000"/>
          <w:spacing w:val="2"/>
        </w:rPr>
        <w:lastRenderedPageBreak/>
        <w:t>претензии со стороны лиц, фигурирующих в тексте или на фотографиях, представленных участниками на Конкурс при публикации или экспонировании в рамках профсоюзных мероприятий, ответственность несут авторы работ.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4.3. Ответственность за несоблюдение авторства присылаемых работ несут участники Конкурса, представившие данную работу. Организаторы Конкурса не несут ответственности за нарушение участниками авторских прав третьих лиц.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4.4. Все присланные на Конкурс работы не возвращаются и не рецензируются.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4.5. Организаторы вправе использовать присланные на Конкурс материалы следующими способами без выплаты авторского вознаграждения: публиковать в средствах массовой информации на некоммерческой основе, использовать в профсоюзной печатной продукции, демонстрировать на публичных профсоюзных мероприятиях и т.п.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4.6. Участие в Конкурсе означает согласие с условиями данного Положения.</w:t>
      </w:r>
    </w:p>
    <w:p w:rsidR="00733223" w:rsidRPr="006D58A3" w:rsidRDefault="00733223" w:rsidP="00733223">
      <w:pPr>
        <w:pStyle w:val="Default"/>
        <w:spacing w:after="120" w:line="276" w:lineRule="auto"/>
        <w:rPr>
          <w:rFonts w:eastAsia="Times New Roman"/>
          <w:b/>
          <w:spacing w:val="2"/>
        </w:rPr>
      </w:pPr>
      <w:r w:rsidRPr="006D58A3">
        <w:rPr>
          <w:rFonts w:eastAsia="Times New Roman"/>
          <w:b/>
          <w:spacing w:val="2"/>
        </w:rPr>
        <w:t>5. Сроки проведения Конкурса:</w:t>
      </w:r>
    </w:p>
    <w:p w:rsidR="00733223" w:rsidRPr="006D58A3" w:rsidRDefault="00733223" w:rsidP="00733223">
      <w:pPr>
        <w:pStyle w:val="Default"/>
        <w:spacing w:after="60" w:line="276" w:lineRule="auto"/>
        <w:jc w:val="both"/>
        <w:rPr>
          <w:rFonts w:eastAsia="Times New Roman"/>
          <w:spacing w:val="2"/>
        </w:rPr>
      </w:pPr>
      <w:r w:rsidRPr="006D58A3">
        <w:rPr>
          <w:rFonts w:eastAsia="Times New Roman"/>
          <w:b/>
          <w:spacing w:val="2"/>
        </w:rPr>
        <w:t xml:space="preserve">I этап: с 1 февраля 2021 г. по 1 ноября  2021 г. </w:t>
      </w:r>
      <w:r w:rsidRPr="006D58A3">
        <w:rPr>
          <w:rFonts w:eastAsia="Times New Roman"/>
          <w:spacing w:val="2"/>
        </w:rPr>
        <w:t xml:space="preserve">Приём работ по электронной почте на адрес организатора марафона – </w:t>
      </w:r>
      <w:hyperlink r:id="rId7" w:history="1">
        <w:r w:rsidRPr="006D58A3">
          <w:rPr>
            <w:rStyle w:val="a9"/>
            <w:spacing w:val="2"/>
            <w:lang w:val="en-US"/>
          </w:rPr>
          <w:t>bhbyfgj</w:t>
        </w:r>
        <w:r w:rsidRPr="006D58A3">
          <w:rPr>
            <w:rStyle w:val="a9"/>
            <w:spacing w:val="2"/>
          </w:rPr>
          <w:t>@</w:t>
        </w:r>
        <w:r w:rsidRPr="006D58A3">
          <w:rPr>
            <w:rStyle w:val="a9"/>
            <w:spacing w:val="2"/>
            <w:lang w:val="en-US"/>
          </w:rPr>
          <w:t>mail</w:t>
        </w:r>
        <w:r w:rsidRPr="006D58A3">
          <w:rPr>
            <w:rStyle w:val="a9"/>
            <w:spacing w:val="2"/>
          </w:rPr>
          <w:t>.</w:t>
        </w:r>
        <w:r w:rsidRPr="006D58A3">
          <w:rPr>
            <w:rStyle w:val="a9"/>
            <w:spacing w:val="2"/>
            <w:lang w:val="en-US"/>
          </w:rPr>
          <w:t>ru</w:t>
        </w:r>
      </w:hyperlink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b/>
          <w:spacing w:val="2"/>
        </w:rPr>
        <w:t>II этап: 2 ноября 2021 г. по 1 декабря 2021 г.</w:t>
      </w:r>
      <w:r w:rsidRPr="006D58A3">
        <w:rPr>
          <w:spacing w:val="2"/>
        </w:rPr>
        <w:t xml:space="preserve"> Работа жюри, определение работ </w:t>
      </w:r>
      <w:r w:rsidRPr="006D58A3">
        <w:rPr>
          <w:color w:val="000000"/>
          <w:spacing w:val="2"/>
        </w:rPr>
        <w:t>финалистов и победителей марафона, размещение на сайте Учредителя.</w:t>
      </w:r>
    </w:p>
    <w:p w:rsidR="00733223" w:rsidRPr="006D58A3" w:rsidRDefault="00733223" w:rsidP="00733223">
      <w:pPr>
        <w:spacing w:after="120" w:line="276" w:lineRule="auto"/>
        <w:jc w:val="both"/>
        <w:rPr>
          <w:b/>
          <w:color w:val="000000"/>
          <w:spacing w:val="2"/>
        </w:rPr>
      </w:pPr>
      <w:r w:rsidRPr="006D58A3">
        <w:rPr>
          <w:b/>
          <w:color w:val="000000"/>
          <w:spacing w:val="2"/>
        </w:rPr>
        <w:t>6. Жюри марафона</w:t>
      </w:r>
    </w:p>
    <w:p w:rsidR="00733223" w:rsidRPr="006D58A3" w:rsidRDefault="00733223" w:rsidP="00733223">
      <w:pPr>
        <w:spacing w:after="12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Персональный состав жюри формируется Оргкомитетом конкурса. Жюри отбирает работы и оценивает лучшие из них. По результатам оценочного анкетирования чле</w:t>
      </w:r>
      <w:r>
        <w:rPr>
          <w:color w:val="000000"/>
          <w:spacing w:val="2"/>
        </w:rPr>
        <w:t xml:space="preserve">ны жюри определяют победителей </w:t>
      </w:r>
      <w:r w:rsidRPr="006D58A3">
        <w:rPr>
          <w:color w:val="000000"/>
          <w:spacing w:val="2"/>
        </w:rPr>
        <w:t xml:space="preserve">конкурса и предоставляют </w:t>
      </w:r>
      <w:proofErr w:type="gramStart"/>
      <w:r w:rsidRPr="006D58A3">
        <w:rPr>
          <w:color w:val="000000"/>
          <w:spacing w:val="2"/>
        </w:rPr>
        <w:t>в Оргкомитет</w:t>
      </w:r>
      <w:proofErr w:type="gramEnd"/>
      <w:r w:rsidRPr="006D58A3">
        <w:rPr>
          <w:color w:val="000000"/>
          <w:spacing w:val="2"/>
        </w:rPr>
        <w:t xml:space="preserve"> подписанный всеми членами жюри протокол решения.</w:t>
      </w:r>
    </w:p>
    <w:p w:rsidR="00733223" w:rsidRPr="006D58A3" w:rsidRDefault="00733223" w:rsidP="00733223">
      <w:pPr>
        <w:spacing w:after="120" w:line="276" w:lineRule="auto"/>
        <w:jc w:val="both"/>
        <w:rPr>
          <w:b/>
          <w:color w:val="000000"/>
          <w:spacing w:val="2"/>
        </w:rPr>
      </w:pPr>
      <w:r w:rsidRPr="006D58A3">
        <w:rPr>
          <w:b/>
          <w:color w:val="000000"/>
          <w:spacing w:val="2"/>
        </w:rPr>
        <w:t xml:space="preserve">7. Награждение 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7.1. Отобранные для участия в Конкурсе работы будут опубликованы на сайте Организатора. Авторы, принявшие участие в Конкурсе, получают электронные сертификаты участников.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 xml:space="preserve">7.2. Победители конкурса награждаются дипломами победителя и ценными подарками. 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 xml:space="preserve">7.3. Призовые места будут распределены и между первичными профсоюзными организациями, обеспечившими самое активное и качественное участие членов Профсоюза в Конкурсе. 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7.3. Оргкомитет оставляет за собой право изменить систему награждения и количество призовых мест.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 xml:space="preserve">7.4 Итоги Конкурса будут опубликованы на сайте Организатора </w:t>
      </w:r>
      <w:hyperlink r:id="rId8" w:history="1">
        <w:r w:rsidRPr="006D58A3">
          <w:rPr>
            <w:rStyle w:val="a9"/>
            <w:spacing w:val="2"/>
          </w:rPr>
          <w:t>http://www.</w:t>
        </w:r>
        <w:proofErr w:type="spellStart"/>
        <w:r w:rsidRPr="006D58A3">
          <w:rPr>
            <w:rStyle w:val="a9"/>
            <w:spacing w:val="2"/>
            <w:lang w:val="en-US"/>
          </w:rPr>
          <w:t>lennpo</w:t>
        </w:r>
        <w:proofErr w:type="spellEnd"/>
        <w:r w:rsidRPr="006D58A3">
          <w:rPr>
            <w:rStyle w:val="a9"/>
            <w:spacing w:val="2"/>
          </w:rPr>
          <w:t>.</w:t>
        </w:r>
        <w:proofErr w:type="spellStart"/>
        <w:r w:rsidRPr="006D58A3">
          <w:rPr>
            <w:rStyle w:val="a9"/>
            <w:spacing w:val="2"/>
            <w:lang w:val="en-US"/>
          </w:rPr>
          <w:t>nios</w:t>
        </w:r>
        <w:proofErr w:type="spellEnd"/>
        <w:r w:rsidRPr="006D58A3">
          <w:rPr>
            <w:rStyle w:val="a9"/>
            <w:spacing w:val="2"/>
          </w:rPr>
          <w:t>.</w:t>
        </w:r>
        <w:proofErr w:type="spellStart"/>
        <w:r w:rsidRPr="006D58A3">
          <w:rPr>
            <w:rStyle w:val="a9"/>
            <w:spacing w:val="2"/>
          </w:rPr>
          <w:t>ru</w:t>
        </w:r>
        <w:proofErr w:type="spellEnd"/>
      </w:hyperlink>
      <w:r w:rsidRPr="006D58A3">
        <w:rPr>
          <w:color w:val="000000"/>
          <w:spacing w:val="2"/>
        </w:rPr>
        <w:t xml:space="preserve"> в новостной ленте.</w:t>
      </w:r>
    </w:p>
    <w:p w:rsidR="00733223" w:rsidRPr="006D58A3" w:rsidRDefault="00733223" w:rsidP="00733223">
      <w:pPr>
        <w:spacing w:after="60" w:line="276" w:lineRule="auto"/>
        <w:jc w:val="both"/>
        <w:rPr>
          <w:color w:val="000000"/>
          <w:spacing w:val="2"/>
        </w:rPr>
      </w:pPr>
      <w:r w:rsidRPr="006D58A3">
        <w:rPr>
          <w:color w:val="000000"/>
          <w:spacing w:val="2"/>
        </w:rPr>
        <w:t>7.5. Лучшие работы могут публиковаться в печатных или электронных профсоюзных изданиях, а также экспонироваться на профсоюзных мероприятиях и выставках.</w:t>
      </w:r>
    </w:p>
    <w:p w:rsidR="00733223" w:rsidRDefault="00733223" w:rsidP="00733223">
      <w:pPr>
        <w:spacing w:line="288" w:lineRule="auto"/>
        <w:jc w:val="both"/>
      </w:pPr>
    </w:p>
    <w:p w:rsidR="00733223" w:rsidRPr="006D58A3" w:rsidRDefault="00733223" w:rsidP="00733223">
      <w:pPr>
        <w:spacing w:line="288" w:lineRule="auto"/>
        <w:jc w:val="both"/>
      </w:pPr>
      <w:r>
        <w:t xml:space="preserve">           </w:t>
      </w:r>
      <w:r w:rsidRPr="006D58A3">
        <w:t>Председатель районной</w:t>
      </w:r>
    </w:p>
    <w:p w:rsidR="00733223" w:rsidRPr="006D58A3" w:rsidRDefault="00733223" w:rsidP="00733223">
      <w:pPr>
        <w:spacing w:line="288" w:lineRule="auto"/>
        <w:jc w:val="both"/>
      </w:pPr>
      <w:r w:rsidRPr="006D58A3">
        <w:t xml:space="preserve">           организации Профсоюза    </w:t>
      </w:r>
      <w:r w:rsidRPr="006D58A3">
        <w:tab/>
      </w:r>
      <w:r w:rsidRPr="006D58A3">
        <w:tab/>
      </w:r>
      <w:r w:rsidRPr="006D58A3">
        <w:tab/>
        <w:t xml:space="preserve">              </w:t>
      </w:r>
      <w:r w:rsidRPr="006D58A3">
        <w:tab/>
        <w:t>О.В. Казакова</w:t>
      </w:r>
    </w:p>
    <w:p w:rsidR="00733223" w:rsidRPr="006D58A3" w:rsidRDefault="00733223" w:rsidP="00733223"/>
    <w:p w:rsidR="00733223" w:rsidRDefault="00733223" w:rsidP="00733223">
      <w:pPr>
        <w:pStyle w:val="a6"/>
        <w:ind w:right="-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3FE" w:rsidRDefault="000F63FE" w:rsidP="00733223">
      <w:pPr>
        <w:pStyle w:val="a6"/>
        <w:ind w:right="-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223" w:rsidRPr="006D58A3" w:rsidRDefault="00733223" w:rsidP="00733223">
      <w:pPr>
        <w:pStyle w:val="a6"/>
        <w:ind w:right="-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8A3">
        <w:rPr>
          <w:rFonts w:ascii="Times New Roman" w:hAnsi="Times New Roman" w:cs="Times New Roman"/>
          <w:b/>
          <w:sz w:val="24"/>
          <w:szCs w:val="24"/>
        </w:rPr>
        <w:lastRenderedPageBreak/>
        <w:t>Анкета участника районного конкурса публицистических материалов, посвящённого тематическому году «Спорт. Здоровье. Долголетие».</w:t>
      </w:r>
    </w:p>
    <w:p w:rsidR="00733223" w:rsidRPr="006D58A3" w:rsidRDefault="00733223" w:rsidP="00733223">
      <w:pPr>
        <w:spacing w:after="150"/>
        <w:jc w:val="center"/>
        <w:textAlignment w:val="baseline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33223" w:rsidRPr="006D58A3" w:rsidTr="008170E4">
        <w:tc>
          <w:tcPr>
            <w:tcW w:w="4672" w:type="dxa"/>
          </w:tcPr>
          <w:p w:rsidR="00733223" w:rsidRDefault="00733223" w:rsidP="008170E4">
            <w:pPr>
              <w:spacing w:after="150"/>
              <w:jc w:val="both"/>
              <w:textAlignment w:val="baseline"/>
            </w:pPr>
            <w:r w:rsidRPr="006D58A3">
              <w:t>ФИО (полностью)</w:t>
            </w:r>
          </w:p>
          <w:p w:rsidR="00733223" w:rsidRPr="006D58A3" w:rsidRDefault="00733223" w:rsidP="008170E4">
            <w:pPr>
              <w:spacing w:after="150"/>
              <w:jc w:val="both"/>
              <w:textAlignment w:val="baseline"/>
            </w:pPr>
          </w:p>
        </w:tc>
        <w:tc>
          <w:tcPr>
            <w:tcW w:w="4672" w:type="dxa"/>
          </w:tcPr>
          <w:p w:rsidR="00733223" w:rsidRPr="006D58A3" w:rsidRDefault="00733223" w:rsidP="008170E4">
            <w:pPr>
              <w:spacing w:after="150"/>
              <w:jc w:val="both"/>
              <w:textAlignment w:val="baseline"/>
            </w:pPr>
          </w:p>
        </w:tc>
      </w:tr>
      <w:tr w:rsidR="00733223" w:rsidRPr="006D58A3" w:rsidTr="008170E4">
        <w:tc>
          <w:tcPr>
            <w:tcW w:w="4672" w:type="dxa"/>
          </w:tcPr>
          <w:p w:rsidR="00733223" w:rsidRPr="006D58A3" w:rsidRDefault="00733223" w:rsidP="008170E4">
            <w:pPr>
              <w:spacing w:after="150"/>
              <w:jc w:val="both"/>
              <w:textAlignment w:val="baseline"/>
            </w:pPr>
            <w:r w:rsidRPr="006D58A3">
              <w:t>Место работы, должность (и если есть – то должность в первичной профсоюзной организации)</w:t>
            </w:r>
          </w:p>
        </w:tc>
        <w:tc>
          <w:tcPr>
            <w:tcW w:w="4672" w:type="dxa"/>
          </w:tcPr>
          <w:p w:rsidR="00733223" w:rsidRPr="006D58A3" w:rsidRDefault="00733223" w:rsidP="008170E4">
            <w:pPr>
              <w:spacing w:after="150"/>
              <w:jc w:val="both"/>
              <w:textAlignment w:val="baseline"/>
            </w:pPr>
          </w:p>
        </w:tc>
      </w:tr>
      <w:tr w:rsidR="00733223" w:rsidRPr="006D58A3" w:rsidTr="008170E4">
        <w:tc>
          <w:tcPr>
            <w:tcW w:w="4672" w:type="dxa"/>
          </w:tcPr>
          <w:p w:rsidR="00733223" w:rsidRPr="006D58A3" w:rsidRDefault="00733223" w:rsidP="008170E4">
            <w:pPr>
              <w:spacing w:after="150"/>
              <w:jc w:val="both"/>
              <w:textAlignment w:val="baseline"/>
            </w:pPr>
            <w:r w:rsidRPr="006D58A3">
              <w:t>Телефон</w:t>
            </w:r>
          </w:p>
        </w:tc>
        <w:tc>
          <w:tcPr>
            <w:tcW w:w="4672" w:type="dxa"/>
          </w:tcPr>
          <w:p w:rsidR="00733223" w:rsidRPr="006D58A3" w:rsidRDefault="00733223" w:rsidP="008170E4">
            <w:pPr>
              <w:spacing w:after="150"/>
              <w:jc w:val="both"/>
              <w:textAlignment w:val="baseline"/>
            </w:pPr>
          </w:p>
        </w:tc>
      </w:tr>
      <w:tr w:rsidR="00733223" w:rsidRPr="006D58A3" w:rsidTr="008170E4">
        <w:tc>
          <w:tcPr>
            <w:tcW w:w="4672" w:type="dxa"/>
          </w:tcPr>
          <w:p w:rsidR="00733223" w:rsidRDefault="00733223" w:rsidP="008170E4">
            <w:pPr>
              <w:spacing w:after="150"/>
              <w:jc w:val="both"/>
              <w:textAlignment w:val="baseline"/>
            </w:pPr>
            <w:r w:rsidRPr="006D58A3">
              <w:t>Название работы</w:t>
            </w:r>
          </w:p>
          <w:p w:rsidR="00733223" w:rsidRPr="006D58A3" w:rsidRDefault="00733223" w:rsidP="008170E4">
            <w:pPr>
              <w:spacing w:after="150"/>
              <w:jc w:val="both"/>
              <w:textAlignment w:val="baseline"/>
            </w:pPr>
          </w:p>
        </w:tc>
        <w:tc>
          <w:tcPr>
            <w:tcW w:w="4672" w:type="dxa"/>
          </w:tcPr>
          <w:p w:rsidR="00733223" w:rsidRPr="006D58A3" w:rsidRDefault="00733223" w:rsidP="008170E4">
            <w:pPr>
              <w:spacing w:after="150"/>
              <w:jc w:val="both"/>
              <w:textAlignment w:val="baseline"/>
            </w:pPr>
          </w:p>
        </w:tc>
      </w:tr>
    </w:tbl>
    <w:p w:rsidR="00733223" w:rsidRPr="006D58A3" w:rsidRDefault="00733223" w:rsidP="00733223">
      <w:pPr>
        <w:spacing w:after="150"/>
        <w:jc w:val="both"/>
        <w:textAlignment w:val="baseline"/>
      </w:pPr>
    </w:p>
    <w:p w:rsidR="00733223" w:rsidRPr="006D58A3" w:rsidRDefault="00733223" w:rsidP="00733223">
      <w:pPr>
        <w:jc w:val="center"/>
        <w:rPr>
          <w:b/>
          <w:bCs/>
        </w:rPr>
      </w:pPr>
      <w:r w:rsidRPr="006D58A3">
        <w:rPr>
          <w:b/>
          <w:bCs/>
        </w:rPr>
        <w:t>Согласие на использование персональных данных</w:t>
      </w:r>
    </w:p>
    <w:p w:rsidR="00733223" w:rsidRPr="006D58A3" w:rsidRDefault="00733223" w:rsidP="00733223">
      <w:pPr>
        <w:jc w:val="center"/>
        <w:rPr>
          <w:b/>
        </w:rPr>
      </w:pPr>
    </w:p>
    <w:p w:rsidR="00733223" w:rsidRPr="006D58A3" w:rsidRDefault="00733223" w:rsidP="00733223">
      <w:pPr>
        <w:spacing w:after="150"/>
        <w:jc w:val="both"/>
        <w:textAlignment w:val="baseline"/>
      </w:pPr>
      <w:r w:rsidRPr="006D58A3">
        <w:t>Я, (фамилия, имя, отчество участника), подтверждаю правильность предоставляемых мной данных, даю согласие с тем, что данные будут внесены в базу данных</w:t>
      </w:r>
      <w:r>
        <w:t>,</w:t>
      </w:r>
      <w:r w:rsidRPr="006D58A3">
        <w:t xml:space="preserve"> и не возражаю против некоммерческого использования материалов для размещения на электронных и в печатных ресурсах с указанием имени автора по итогам проведения конкурса. </w:t>
      </w:r>
    </w:p>
    <w:p w:rsidR="00733223" w:rsidRPr="006D58A3" w:rsidRDefault="00733223" w:rsidP="00733223">
      <w:pPr>
        <w:spacing w:after="150"/>
        <w:jc w:val="both"/>
        <w:textAlignment w:val="baseline"/>
      </w:pPr>
    </w:p>
    <w:p w:rsidR="00733223" w:rsidRPr="006D58A3" w:rsidRDefault="00733223" w:rsidP="00733223">
      <w:pPr>
        <w:spacing w:after="150"/>
        <w:jc w:val="both"/>
        <w:textAlignment w:val="baseline"/>
      </w:pPr>
      <w:r w:rsidRPr="006D58A3">
        <w:t>Дата подачи заявки </w:t>
      </w:r>
    </w:p>
    <w:p w:rsidR="00733223" w:rsidRPr="006D58A3" w:rsidRDefault="00733223" w:rsidP="00733223">
      <w:pPr>
        <w:spacing w:after="150"/>
        <w:jc w:val="both"/>
        <w:textAlignment w:val="baseline"/>
      </w:pPr>
      <w:bookmarkStart w:id="0" w:name="_GoBack"/>
      <w:bookmarkEnd w:id="0"/>
      <w:r w:rsidRPr="006D58A3">
        <w:t>Подпись участника</w:t>
      </w:r>
    </w:p>
    <w:p w:rsidR="00733223" w:rsidRDefault="00733223" w:rsidP="00733223">
      <w:pPr>
        <w:spacing w:after="150"/>
        <w:jc w:val="both"/>
        <w:textAlignment w:val="baseline"/>
        <w:rPr>
          <w:sz w:val="28"/>
          <w:szCs w:val="28"/>
        </w:rPr>
      </w:pPr>
    </w:p>
    <w:p w:rsidR="003B0E12" w:rsidRPr="00732F33" w:rsidRDefault="003B0E12" w:rsidP="003B0E12">
      <w:pPr>
        <w:jc w:val="center"/>
        <w:rPr>
          <w:b/>
          <w:spacing w:val="-6"/>
          <w:sz w:val="23"/>
          <w:szCs w:val="23"/>
        </w:rPr>
      </w:pPr>
      <w:r w:rsidRPr="00732F33">
        <w:rPr>
          <w:b/>
          <w:spacing w:val="-6"/>
          <w:sz w:val="23"/>
          <w:szCs w:val="23"/>
        </w:rPr>
        <w:t xml:space="preserve">СОСТАВ </w:t>
      </w:r>
    </w:p>
    <w:p w:rsidR="003B0E12" w:rsidRDefault="003B0E12" w:rsidP="003B0E12">
      <w:pPr>
        <w:jc w:val="center"/>
        <w:rPr>
          <w:b/>
          <w:spacing w:val="-6"/>
          <w:sz w:val="23"/>
          <w:szCs w:val="23"/>
        </w:rPr>
      </w:pPr>
      <w:r w:rsidRPr="00732F33">
        <w:rPr>
          <w:b/>
          <w:spacing w:val="-6"/>
          <w:sz w:val="23"/>
          <w:szCs w:val="23"/>
        </w:rPr>
        <w:t xml:space="preserve">комиссии по </w:t>
      </w:r>
      <w:r>
        <w:rPr>
          <w:b/>
          <w:spacing w:val="-6"/>
          <w:sz w:val="23"/>
          <w:szCs w:val="23"/>
        </w:rPr>
        <w:t>подведению итогов конкурса</w:t>
      </w:r>
      <w:r w:rsidRPr="00732F33">
        <w:rPr>
          <w:b/>
          <w:spacing w:val="-6"/>
          <w:sz w:val="23"/>
          <w:szCs w:val="23"/>
        </w:rPr>
        <w:t xml:space="preserve"> </w:t>
      </w:r>
      <w:r>
        <w:rPr>
          <w:b/>
          <w:spacing w:val="-6"/>
          <w:sz w:val="23"/>
          <w:szCs w:val="23"/>
        </w:rPr>
        <w:t>публицистических материалов</w:t>
      </w:r>
    </w:p>
    <w:p w:rsidR="003B0E12" w:rsidRPr="00732F33" w:rsidRDefault="003B0E12" w:rsidP="003B0E12">
      <w:pPr>
        <w:jc w:val="center"/>
        <w:rPr>
          <w:b/>
          <w:spacing w:val="-6"/>
          <w:sz w:val="23"/>
          <w:szCs w:val="23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626"/>
        <w:gridCol w:w="6526"/>
      </w:tblGrid>
      <w:tr w:rsidR="003B0E12" w:rsidRPr="00732F33" w:rsidTr="0045339A">
        <w:tc>
          <w:tcPr>
            <w:tcW w:w="419" w:type="dxa"/>
          </w:tcPr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r w:rsidRPr="00732F33">
              <w:rPr>
                <w:spacing w:val="-6"/>
                <w:sz w:val="23"/>
                <w:szCs w:val="23"/>
              </w:rPr>
              <w:t>1</w:t>
            </w:r>
          </w:p>
        </w:tc>
        <w:tc>
          <w:tcPr>
            <w:tcW w:w="2626" w:type="dxa"/>
          </w:tcPr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Казакова О.В.</w:t>
            </w:r>
          </w:p>
        </w:tc>
        <w:tc>
          <w:tcPr>
            <w:tcW w:w="6526" w:type="dxa"/>
          </w:tcPr>
          <w:p w:rsidR="003B0E12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r w:rsidRPr="00732F33">
              <w:rPr>
                <w:spacing w:val="-6"/>
                <w:sz w:val="23"/>
                <w:szCs w:val="23"/>
              </w:rPr>
              <w:t xml:space="preserve">Председатель </w:t>
            </w:r>
            <w:r>
              <w:rPr>
                <w:spacing w:val="-6"/>
                <w:sz w:val="23"/>
                <w:szCs w:val="23"/>
              </w:rPr>
              <w:t xml:space="preserve">Ленинской районной организации </w:t>
            </w:r>
            <w:r w:rsidRPr="00732F33">
              <w:rPr>
                <w:spacing w:val="-6"/>
                <w:sz w:val="23"/>
                <w:szCs w:val="23"/>
              </w:rPr>
              <w:t>профсоюза работников народного образования и науки</w:t>
            </w:r>
            <w:r>
              <w:rPr>
                <w:spacing w:val="-6"/>
                <w:sz w:val="23"/>
                <w:szCs w:val="23"/>
              </w:rPr>
              <w:t xml:space="preserve"> РФ г.Новосибирска.</w:t>
            </w:r>
          </w:p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</w:p>
        </w:tc>
      </w:tr>
      <w:tr w:rsidR="003B0E12" w:rsidRPr="00732F33" w:rsidTr="0045339A">
        <w:tc>
          <w:tcPr>
            <w:tcW w:w="419" w:type="dxa"/>
          </w:tcPr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r w:rsidRPr="00732F33">
              <w:rPr>
                <w:spacing w:val="-6"/>
                <w:sz w:val="23"/>
                <w:szCs w:val="23"/>
              </w:rPr>
              <w:t>2</w:t>
            </w:r>
          </w:p>
        </w:tc>
        <w:tc>
          <w:tcPr>
            <w:tcW w:w="2626" w:type="dxa"/>
          </w:tcPr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Побережнюк И.Г.</w:t>
            </w:r>
          </w:p>
        </w:tc>
        <w:tc>
          <w:tcPr>
            <w:tcW w:w="6526" w:type="dxa"/>
          </w:tcPr>
          <w:p w:rsidR="003B0E12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r w:rsidRPr="00732F33">
              <w:rPr>
                <w:spacing w:val="-6"/>
                <w:sz w:val="23"/>
                <w:szCs w:val="23"/>
              </w:rPr>
              <w:t>Зам</w:t>
            </w:r>
            <w:r>
              <w:rPr>
                <w:spacing w:val="-6"/>
                <w:sz w:val="23"/>
                <w:szCs w:val="23"/>
              </w:rPr>
              <w:t xml:space="preserve">еститель </w:t>
            </w:r>
            <w:r w:rsidRPr="00732F33">
              <w:rPr>
                <w:spacing w:val="-6"/>
                <w:sz w:val="23"/>
                <w:szCs w:val="23"/>
              </w:rPr>
              <w:t xml:space="preserve">председателя </w:t>
            </w:r>
            <w:r>
              <w:rPr>
                <w:spacing w:val="-6"/>
                <w:sz w:val="23"/>
                <w:szCs w:val="23"/>
              </w:rPr>
              <w:t xml:space="preserve">Ленинской районной организации </w:t>
            </w:r>
            <w:r w:rsidRPr="00732F33">
              <w:rPr>
                <w:spacing w:val="-6"/>
                <w:sz w:val="23"/>
                <w:szCs w:val="23"/>
              </w:rPr>
              <w:t>профсоюза работников народного образования и науки</w:t>
            </w:r>
            <w:r>
              <w:rPr>
                <w:spacing w:val="-6"/>
                <w:sz w:val="23"/>
                <w:szCs w:val="23"/>
              </w:rPr>
              <w:t xml:space="preserve"> РФ г.Новосибирска.</w:t>
            </w:r>
          </w:p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</w:p>
        </w:tc>
      </w:tr>
      <w:tr w:rsidR="003B0E12" w:rsidRPr="00732F33" w:rsidTr="0045339A">
        <w:tc>
          <w:tcPr>
            <w:tcW w:w="419" w:type="dxa"/>
          </w:tcPr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r w:rsidRPr="00732F33">
              <w:rPr>
                <w:spacing w:val="-6"/>
                <w:sz w:val="23"/>
                <w:szCs w:val="23"/>
              </w:rPr>
              <w:t>3</w:t>
            </w:r>
          </w:p>
        </w:tc>
        <w:tc>
          <w:tcPr>
            <w:tcW w:w="2626" w:type="dxa"/>
          </w:tcPr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proofErr w:type="spellStart"/>
            <w:r>
              <w:rPr>
                <w:spacing w:val="-6"/>
                <w:sz w:val="23"/>
                <w:szCs w:val="23"/>
              </w:rPr>
              <w:t>Дядькина</w:t>
            </w:r>
            <w:proofErr w:type="spellEnd"/>
            <w:r>
              <w:rPr>
                <w:spacing w:val="-6"/>
                <w:sz w:val="23"/>
                <w:szCs w:val="23"/>
              </w:rPr>
              <w:t xml:space="preserve"> В.А.</w:t>
            </w:r>
          </w:p>
        </w:tc>
        <w:tc>
          <w:tcPr>
            <w:tcW w:w="6526" w:type="dxa"/>
          </w:tcPr>
          <w:p w:rsidR="003B0E12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 xml:space="preserve">Член президиума Ленинской районной организации </w:t>
            </w:r>
            <w:r w:rsidRPr="00732F33">
              <w:rPr>
                <w:spacing w:val="-6"/>
                <w:sz w:val="23"/>
                <w:szCs w:val="23"/>
              </w:rPr>
              <w:t>профсоюза работников народного образования и науки</w:t>
            </w:r>
            <w:r>
              <w:rPr>
                <w:spacing w:val="-6"/>
                <w:sz w:val="23"/>
                <w:szCs w:val="23"/>
              </w:rPr>
              <w:t xml:space="preserve"> РФ г.Новосибирска, председатель комиссии по социально-экономическим вопросам.</w:t>
            </w:r>
          </w:p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</w:p>
        </w:tc>
      </w:tr>
      <w:tr w:rsidR="003B0E12" w:rsidRPr="00732F33" w:rsidTr="0045339A">
        <w:tc>
          <w:tcPr>
            <w:tcW w:w="419" w:type="dxa"/>
          </w:tcPr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r w:rsidRPr="00732F33">
              <w:rPr>
                <w:spacing w:val="-6"/>
                <w:sz w:val="23"/>
                <w:szCs w:val="23"/>
              </w:rPr>
              <w:t>4</w:t>
            </w:r>
          </w:p>
        </w:tc>
        <w:tc>
          <w:tcPr>
            <w:tcW w:w="2626" w:type="dxa"/>
          </w:tcPr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Малюшина Т.Г.</w:t>
            </w:r>
          </w:p>
        </w:tc>
        <w:tc>
          <w:tcPr>
            <w:tcW w:w="6526" w:type="dxa"/>
          </w:tcPr>
          <w:p w:rsidR="003B0E12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 xml:space="preserve">Член президиума Ленинской районной организации </w:t>
            </w:r>
            <w:r w:rsidRPr="00732F33">
              <w:rPr>
                <w:spacing w:val="-6"/>
                <w:sz w:val="23"/>
                <w:szCs w:val="23"/>
              </w:rPr>
              <w:t>профсоюза работников народного образования и науки</w:t>
            </w:r>
            <w:r>
              <w:rPr>
                <w:spacing w:val="-6"/>
                <w:sz w:val="23"/>
                <w:szCs w:val="23"/>
              </w:rPr>
              <w:t xml:space="preserve"> РФ г.Новосибирска, председатель комиссии по инновационной работе и проектной деятельности.</w:t>
            </w:r>
          </w:p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</w:p>
        </w:tc>
      </w:tr>
      <w:tr w:rsidR="003B0E12" w:rsidRPr="00732F33" w:rsidTr="0045339A">
        <w:tc>
          <w:tcPr>
            <w:tcW w:w="419" w:type="dxa"/>
          </w:tcPr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r w:rsidRPr="00732F33">
              <w:rPr>
                <w:spacing w:val="-6"/>
                <w:sz w:val="23"/>
                <w:szCs w:val="23"/>
              </w:rPr>
              <w:t>5</w:t>
            </w:r>
          </w:p>
        </w:tc>
        <w:tc>
          <w:tcPr>
            <w:tcW w:w="2626" w:type="dxa"/>
          </w:tcPr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Сидорина О.В.</w:t>
            </w:r>
          </w:p>
        </w:tc>
        <w:tc>
          <w:tcPr>
            <w:tcW w:w="6526" w:type="dxa"/>
          </w:tcPr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 xml:space="preserve">Член президиума Ленинской районной организации </w:t>
            </w:r>
            <w:r w:rsidRPr="00732F33">
              <w:rPr>
                <w:spacing w:val="-6"/>
                <w:sz w:val="23"/>
                <w:szCs w:val="23"/>
              </w:rPr>
              <w:t>профсоюза работников народного образования и науки</w:t>
            </w:r>
            <w:r>
              <w:rPr>
                <w:spacing w:val="-6"/>
                <w:sz w:val="23"/>
                <w:szCs w:val="23"/>
              </w:rPr>
              <w:t xml:space="preserve"> РФ г.Новосибирска, председатель комиссии по информационной работе. </w:t>
            </w:r>
          </w:p>
        </w:tc>
      </w:tr>
      <w:tr w:rsidR="003B0E12" w:rsidRPr="00732F33" w:rsidTr="0045339A">
        <w:tc>
          <w:tcPr>
            <w:tcW w:w="419" w:type="dxa"/>
          </w:tcPr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r w:rsidRPr="00732F33">
              <w:rPr>
                <w:spacing w:val="-6"/>
                <w:sz w:val="23"/>
                <w:szCs w:val="23"/>
              </w:rPr>
              <w:t>6</w:t>
            </w:r>
          </w:p>
        </w:tc>
        <w:tc>
          <w:tcPr>
            <w:tcW w:w="2626" w:type="dxa"/>
          </w:tcPr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Лебедева И.А.</w:t>
            </w:r>
          </w:p>
        </w:tc>
        <w:tc>
          <w:tcPr>
            <w:tcW w:w="6526" w:type="dxa"/>
          </w:tcPr>
          <w:p w:rsidR="003B0E12" w:rsidRPr="00732F33" w:rsidRDefault="003B0E12" w:rsidP="0045339A">
            <w:pPr>
              <w:jc w:val="both"/>
              <w:rPr>
                <w:spacing w:val="-6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 xml:space="preserve">Член президиума Ленинской районной организации </w:t>
            </w:r>
            <w:r w:rsidRPr="00732F33">
              <w:rPr>
                <w:spacing w:val="-6"/>
                <w:sz w:val="23"/>
                <w:szCs w:val="23"/>
              </w:rPr>
              <w:t xml:space="preserve"> профсоюза работников народного образования и науки</w:t>
            </w:r>
            <w:r>
              <w:rPr>
                <w:spacing w:val="-6"/>
                <w:sz w:val="23"/>
                <w:szCs w:val="23"/>
              </w:rPr>
              <w:t xml:space="preserve"> РФ г.Новосибирска, председатель комиссии по спортивно-оздоровительной работе.</w:t>
            </w:r>
          </w:p>
        </w:tc>
      </w:tr>
    </w:tbl>
    <w:p w:rsidR="003B0E12" w:rsidRPr="00732F33" w:rsidRDefault="003B0E12" w:rsidP="003B0E12">
      <w:pPr>
        <w:jc w:val="center"/>
        <w:rPr>
          <w:b/>
          <w:spacing w:val="-6"/>
          <w:sz w:val="23"/>
          <w:szCs w:val="23"/>
        </w:rPr>
      </w:pPr>
    </w:p>
    <w:p w:rsidR="00733223" w:rsidRDefault="00733223" w:rsidP="00733223">
      <w:pPr>
        <w:rPr>
          <w:sz w:val="28"/>
          <w:szCs w:val="28"/>
        </w:rPr>
      </w:pPr>
    </w:p>
    <w:p w:rsidR="00733223" w:rsidRPr="00F33319" w:rsidRDefault="00733223" w:rsidP="00733223">
      <w:pPr>
        <w:tabs>
          <w:tab w:val="left" w:pos="1276"/>
        </w:tabs>
        <w:spacing w:line="288" w:lineRule="auto"/>
        <w:contextualSpacing/>
        <w:jc w:val="both"/>
        <w:rPr>
          <w:b/>
        </w:rPr>
      </w:pPr>
    </w:p>
    <w:p w:rsidR="00733223" w:rsidRPr="00616819" w:rsidRDefault="00733223" w:rsidP="00733223">
      <w:pPr>
        <w:spacing w:line="288" w:lineRule="auto"/>
        <w:jc w:val="both"/>
      </w:pPr>
      <w:r>
        <w:t xml:space="preserve">            </w:t>
      </w:r>
    </w:p>
    <w:p w:rsidR="00733223" w:rsidRPr="004146AC" w:rsidRDefault="00733223" w:rsidP="00733223">
      <w:pPr>
        <w:pStyle w:val="a4"/>
        <w:jc w:val="both"/>
        <w:rPr>
          <w:sz w:val="28"/>
          <w:szCs w:val="28"/>
        </w:rPr>
      </w:pPr>
    </w:p>
    <w:p w:rsidR="00B21F11" w:rsidRPr="00BE5997" w:rsidRDefault="00B21F11" w:rsidP="00BE5997">
      <w:pPr>
        <w:spacing w:line="312" w:lineRule="auto"/>
        <w:jc w:val="both"/>
        <w:rPr>
          <w:sz w:val="28"/>
          <w:szCs w:val="28"/>
        </w:rPr>
      </w:pPr>
    </w:p>
    <w:sectPr w:rsidR="00B21F11" w:rsidRPr="00BE5997" w:rsidSect="000F63FE">
      <w:pgSz w:w="11906" w:h="16838" w:code="9"/>
      <w:pgMar w:top="851" w:right="709" w:bottom="993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658"/>
    <w:multiLevelType w:val="multilevel"/>
    <w:tmpl w:val="7582764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85D5E"/>
    <w:multiLevelType w:val="multilevel"/>
    <w:tmpl w:val="5BAC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73D1F"/>
    <w:multiLevelType w:val="hybridMultilevel"/>
    <w:tmpl w:val="05561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080C71DE"/>
    <w:multiLevelType w:val="multilevel"/>
    <w:tmpl w:val="2DE63C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B6664"/>
    <w:multiLevelType w:val="hybridMultilevel"/>
    <w:tmpl w:val="C534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1FF1"/>
    <w:multiLevelType w:val="multilevel"/>
    <w:tmpl w:val="37A0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51672"/>
    <w:multiLevelType w:val="multilevel"/>
    <w:tmpl w:val="B56C81E0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91BA9"/>
    <w:multiLevelType w:val="multilevel"/>
    <w:tmpl w:val="D7C895C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75166"/>
    <w:multiLevelType w:val="multilevel"/>
    <w:tmpl w:val="EFD6A78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C24B81"/>
    <w:multiLevelType w:val="multilevel"/>
    <w:tmpl w:val="94A290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E76BCA"/>
    <w:multiLevelType w:val="hybridMultilevel"/>
    <w:tmpl w:val="FFF29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26737"/>
    <w:multiLevelType w:val="multilevel"/>
    <w:tmpl w:val="CD0E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56D97"/>
    <w:multiLevelType w:val="multilevel"/>
    <w:tmpl w:val="283623B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1B4855"/>
    <w:multiLevelType w:val="hybridMultilevel"/>
    <w:tmpl w:val="30B88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60565"/>
    <w:multiLevelType w:val="multilevel"/>
    <w:tmpl w:val="6CB033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AE7676"/>
    <w:multiLevelType w:val="hybridMultilevel"/>
    <w:tmpl w:val="B6ECE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BE7186"/>
    <w:multiLevelType w:val="multilevel"/>
    <w:tmpl w:val="C8785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F574C"/>
    <w:multiLevelType w:val="multilevel"/>
    <w:tmpl w:val="B37AFA6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FA009D"/>
    <w:multiLevelType w:val="multilevel"/>
    <w:tmpl w:val="60C6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5D1BB1"/>
    <w:multiLevelType w:val="multilevel"/>
    <w:tmpl w:val="FA12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035E9"/>
    <w:multiLevelType w:val="hybridMultilevel"/>
    <w:tmpl w:val="6504B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42398"/>
    <w:multiLevelType w:val="hybridMultilevel"/>
    <w:tmpl w:val="55BEE634"/>
    <w:lvl w:ilvl="0" w:tplc="AD0C53A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6208E"/>
    <w:multiLevelType w:val="multilevel"/>
    <w:tmpl w:val="5568E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D415B"/>
    <w:multiLevelType w:val="hybridMultilevel"/>
    <w:tmpl w:val="C6A685F0"/>
    <w:lvl w:ilvl="0" w:tplc="AD0C53A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218B"/>
    <w:multiLevelType w:val="hybridMultilevel"/>
    <w:tmpl w:val="2DF0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26DAA"/>
    <w:multiLevelType w:val="hybridMultilevel"/>
    <w:tmpl w:val="1848CE5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07C23"/>
    <w:multiLevelType w:val="hybridMultilevel"/>
    <w:tmpl w:val="31C8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A0FC1"/>
    <w:multiLevelType w:val="hybridMultilevel"/>
    <w:tmpl w:val="3892A6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D3764"/>
    <w:multiLevelType w:val="hybridMultilevel"/>
    <w:tmpl w:val="03C04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4F0455"/>
    <w:multiLevelType w:val="multilevel"/>
    <w:tmpl w:val="DC66B2E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68E15D05"/>
    <w:multiLevelType w:val="hybridMultilevel"/>
    <w:tmpl w:val="A28A2630"/>
    <w:lvl w:ilvl="0" w:tplc="C066A8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872A3"/>
    <w:multiLevelType w:val="multilevel"/>
    <w:tmpl w:val="3ED6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6846A3"/>
    <w:multiLevelType w:val="multilevel"/>
    <w:tmpl w:val="5D642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DB315C"/>
    <w:multiLevelType w:val="multilevel"/>
    <w:tmpl w:val="88EC5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DA6B56"/>
    <w:multiLevelType w:val="multilevel"/>
    <w:tmpl w:val="139A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F8006B"/>
    <w:multiLevelType w:val="multilevel"/>
    <w:tmpl w:val="8B2A7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27"/>
  </w:num>
  <w:num w:numId="4">
    <w:abstractNumId w:val="11"/>
  </w:num>
  <w:num w:numId="5">
    <w:abstractNumId w:val="33"/>
  </w:num>
  <w:num w:numId="6">
    <w:abstractNumId w:val="29"/>
  </w:num>
  <w:num w:numId="7">
    <w:abstractNumId w:val="24"/>
  </w:num>
  <w:num w:numId="8">
    <w:abstractNumId w:val="4"/>
  </w:num>
  <w:num w:numId="9">
    <w:abstractNumId w:val="28"/>
  </w:num>
  <w:num w:numId="10">
    <w:abstractNumId w:val="25"/>
  </w:num>
  <w:num w:numId="11">
    <w:abstractNumId w:val="7"/>
  </w:num>
  <w:num w:numId="12">
    <w:abstractNumId w:val="17"/>
  </w:num>
  <w:num w:numId="13">
    <w:abstractNumId w:val="0"/>
  </w:num>
  <w:num w:numId="14">
    <w:abstractNumId w:val="6"/>
  </w:num>
  <w:num w:numId="15">
    <w:abstractNumId w:val="34"/>
  </w:num>
  <w:num w:numId="16">
    <w:abstractNumId w:val="32"/>
  </w:num>
  <w:num w:numId="17">
    <w:abstractNumId w:val="14"/>
  </w:num>
  <w:num w:numId="18">
    <w:abstractNumId w:val="16"/>
  </w:num>
  <w:num w:numId="19">
    <w:abstractNumId w:val="8"/>
  </w:num>
  <w:num w:numId="20">
    <w:abstractNumId w:val="5"/>
  </w:num>
  <w:num w:numId="21">
    <w:abstractNumId w:val="35"/>
  </w:num>
  <w:num w:numId="22">
    <w:abstractNumId w:val="9"/>
  </w:num>
  <w:num w:numId="23">
    <w:abstractNumId w:val="22"/>
  </w:num>
  <w:num w:numId="24">
    <w:abstractNumId w:val="3"/>
  </w:num>
  <w:num w:numId="25">
    <w:abstractNumId w:val="12"/>
  </w:num>
  <w:num w:numId="26">
    <w:abstractNumId w:val="1"/>
  </w:num>
  <w:num w:numId="27">
    <w:abstractNumId w:val="31"/>
  </w:num>
  <w:num w:numId="28">
    <w:abstractNumId w:val="19"/>
  </w:num>
  <w:num w:numId="29">
    <w:abstractNumId w:val="18"/>
  </w:num>
  <w:num w:numId="30">
    <w:abstractNumId w:val="10"/>
  </w:num>
  <w:num w:numId="31">
    <w:abstractNumId w:val="26"/>
  </w:num>
  <w:num w:numId="32">
    <w:abstractNumId w:val="23"/>
  </w:num>
  <w:num w:numId="33">
    <w:abstractNumId w:val="21"/>
  </w:num>
  <w:num w:numId="34">
    <w:abstractNumId w:val="20"/>
  </w:num>
  <w:num w:numId="35">
    <w:abstractNumId w:val="30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6D0"/>
    <w:rsid w:val="000327C4"/>
    <w:rsid w:val="000C2717"/>
    <w:rsid w:val="000D46E6"/>
    <w:rsid w:val="000F63FE"/>
    <w:rsid w:val="000F739B"/>
    <w:rsid w:val="00100833"/>
    <w:rsid w:val="00174AE9"/>
    <w:rsid w:val="0023689A"/>
    <w:rsid w:val="00282E7C"/>
    <w:rsid w:val="002B7DD0"/>
    <w:rsid w:val="002C1A2B"/>
    <w:rsid w:val="002D47EE"/>
    <w:rsid w:val="00337958"/>
    <w:rsid w:val="003B0E12"/>
    <w:rsid w:val="00440E36"/>
    <w:rsid w:val="004826D0"/>
    <w:rsid w:val="004D395C"/>
    <w:rsid w:val="004E38B0"/>
    <w:rsid w:val="00566A47"/>
    <w:rsid w:val="005B1A81"/>
    <w:rsid w:val="005B6A2D"/>
    <w:rsid w:val="00610D52"/>
    <w:rsid w:val="00693112"/>
    <w:rsid w:val="006A693A"/>
    <w:rsid w:val="00733223"/>
    <w:rsid w:val="007829D0"/>
    <w:rsid w:val="007D6356"/>
    <w:rsid w:val="007D66DD"/>
    <w:rsid w:val="007E4DDF"/>
    <w:rsid w:val="00861485"/>
    <w:rsid w:val="00883404"/>
    <w:rsid w:val="008B14D6"/>
    <w:rsid w:val="0095363C"/>
    <w:rsid w:val="009B34DE"/>
    <w:rsid w:val="00A137AC"/>
    <w:rsid w:val="00A175FB"/>
    <w:rsid w:val="00A271C8"/>
    <w:rsid w:val="00A50BFD"/>
    <w:rsid w:val="00A6104A"/>
    <w:rsid w:val="00A640E5"/>
    <w:rsid w:val="00AA4006"/>
    <w:rsid w:val="00AD6000"/>
    <w:rsid w:val="00B21F11"/>
    <w:rsid w:val="00B81CFB"/>
    <w:rsid w:val="00BA6175"/>
    <w:rsid w:val="00BE5997"/>
    <w:rsid w:val="00C7711C"/>
    <w:rsid w:val="00C97711"/>
    <w:rsid w:val="00CC6374"/>
    <w:rsid w:val="00CD2AF2"/>
    <w:rsid w:val="00CF0AE5"/>
    <w:rsid w:val="00DC5AD5"/>
    <w:rsid w:val="00E4589C"/>
    <w:rsid w:val="00E734E4"/>
    <w:rsid w:val="00EB6513"/>
    <w:rsid w:val="00EC59AA"/>
    <w:rsid w:val="00F2012B"/>
    <w:rsid w:val="00F25CBF"/>
    <w:rsid w:val="00F4485A"/>
    <w:rsid w:val="00F618BC"/>
    <w:rsid w:val="00FA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BAAA"/>
  <w15:docId w15:val="{6E50320C-17BD-4F02-BC23-A369EBE5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CF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B14D6"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sid w:val="00EB6513"/>
    <w:pPr>
      <w:spacing w:after="0" w:line="240" w:lineRule="auto"/>
    </w:pPr>
    <w:rPr>
      <w:rFonts w:eastAsiaTheme="minorEastAsia"/>
      <w:lang w:eastAsia="ru-RU"/>
    </w:rPr>
  </w:style>
  <w:style w:type="character" w:styleId="a8">
    <w:name w:val="Strong"/>
    <w:basedOn w:val="a0"/>
    <w:uiPriority w:val="22"/>
    <w:qFormat/>
    <w:rsid w:val="00FA68E0"/>
    <w:rPr>
      <w:b/>
      <w:bCs/>
    </w:rPr>
  </w:style>
  <w:style w:type="character" w:styleId="a9">
    <w:name w:val="Hyperlink"/>
    <w:rsid w:val="00733223"/>
    <w:rPr>
      <w:color w:val="0000FF"/>
      <w:u w:val="single"/>
    </w:rPr>
  </w:style>
  <w:style w:type="character" w:customStyle="1" w:styleId="a7">
    <w:name w:val="Без интервала Знак"/>
    <w:basedOn w:val="a0"/>
    <w:link w:val="a6"/>
    <w:uiPriority w:val="1"/>
    <w:locked/>
    <w:rsid w:val="00733223"/>
    <w:rPr>
      <w:rFonts w:eastAsiaTheme="minorEastAsia"/>
      <w:lang w:eastAsia="ru-RU"/>
    </w:rPr>
  </w:style>
  <w:style w:type="paragraph" w:customStyle="1" w:styleId="Default">
    <w:name w:val="Default"/>
    <w:rsid w:val="00733223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3202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385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7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7045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npo.nio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hbyfgj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nnpo.nios.ru" TargetMode="External"/><Relationship Id="rId5" Type="http://schemas.openxmlformats.org/officeDocument/2006/relationships/hyperlink" Target="mailto:bhbyfgj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Побережнюк</dc:creator>
  <cp:keywords/>
  <dc:description/>
  <cp:lastModifiedBy>Ирина Побережнюк</cp:lastModifiedBy>
  <cp:revision>5</cp:revision>
  <dcterms:created xsi:type="dcterms:W3CDTF">2021-02-07T08:21:00Z</dcterms:created>
  <dcterms:modified xsi:type="dcterms:W3CDTF">2021-03-14T05:52:00Z</dcterms:modified>
</cp:coreProperties>
</file>